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9D" w:rsidRPr="00962501" w:rsidRDefault="00974A9D" w:rsidP="004B0C3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962501">
        <w:rPr>
          <w:rFonts w:ascii="Times New Roman" w:hAnsi="Times New Roman" w:cs="Times New Roman"/>
          <w:b/>
          <w:sz w:val="32"/>
          <w:szCs w:val="28"/>
        </w:rPr>
        <w:t>ПРАВИЛА ПО</w:t>
      </w:r>
      <w:r w:rsidR="00EA0194">
        <w:rPr>
          <w:rFonts w:ascii="Times New Roman" w:hAnsi="Times New Roman" w:cs="Times New Roman"/>
          <w:b/>
          <w:sz w:val="32"/>
          <w:szCs w:val="28"/>
        </w:rPr>
        <w:t>СЕЩЕНИЯ ЦЕНТРА СЕМЕЙНОГО ОТДЫХА «СЕДАНКА ПАРК»</w:t>
      </w:r>
    </w:p>
    <w:bookmarkEnd w:id="0"/>
    <w:p w:rsidR="0008508D" w:rsidRPr="0008508D" w:rsidRDefault="0008508D" w:rsidP="00EA0194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Общие положения.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1.1.</w:t>
      </w:r>
      <w:r w:rsidRPr="0008508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8508D">
        <w:rPr>
          <w:rFonts w:ascii="Times New Roman" w:hAnsi="Times New Roman" w:cs="Times New Roman"/>
          <w:sz w:val="24"/>
          <w:szCs w:val="28"/>
        </w:rPr>
        <w:t>Правила посещения Центра семейного отдыха «Седанка Парк» (далее – Парк или Седанка Парк) (далее – «Правила») разработаны в соответствии с законодательством Российской Федерации и регламентируют порядок нахождения Посетителей на территории Центра семейного отдыха «Седанка Парк», порядок эксплуатации объектов, оборудования и детского игрового оборудования и устанавливают иные обязательные условия.</w:t>
      </w:r>
      <w:proofErr w:type="gramEnd"/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1.2.</w:t>
      </w:r>
      <w:r w:rsidRPr="0008508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8508D">
        <w:rPr>
          <w:rFonts w:ascii="Times New Roman" w:hAnsi="Times New Roman" w:cs="Times New Roman"/>
          <w:sz w:val="24"/>
          <w:szCs w:val="28"/>
        </w:rPr>
        <w:t>Данные Правила являются неотъемлемой частью договора между организатором Центра семейного отдыха «Седанка Парк» - Акционерным обществом «Седанка Парк» -  и физическим или юридическим лицом, заключенного с момента акцепта физическим или юридическим  лицом Билетной политики путем приобретения, начала владения и/или начала пользования Билетом в Парк, и распространяются на всех без исключения Посетителей территории Парка c момента приобретения, начала владения и/или начала</w:t>
      </w:r>
      <w:proofErr w:type="gramEnd"/>
      <w:r w:rsidRPr="0008508D">
        <w:rPr>
          <w:rFonts w:ascii="Times New Roman" w:hAnsi="Times New Roman" w:cs="Times New Roman"/>
          <w:sz w:val="24"/>
          <w:szCs w:val="28"/>
        </w:rPr>
        <w:t xml:space="preserve"> пользования Билетом в Парк.</w:t>
      </w:r>
      <w:r w:rsidRPr="0008508D">
        <w:rPr>
          <w:rFonts w:ascii="Times New Roman" w:hAnsi="Times New Roman" w:cs="Times New Roman"/>
          <w:sz w:val="24"/>
          <w:szCs w:val="28"/>
        </w:rPr>
        <w:br/>
      </w:r>
      <w:proofErr w:type="gramStart"/>
      <w:r w:rsidRPr="0008508D">
        <w:rPr>
          <w:rFonts w:ascii="Times New Roman" w:hAnsi="Times New Roman" w:cs="Times New Roman"/>
          <w:sz w:val="24"/>
          <w:szCs w:val="28"/>
        </w:rPr>
        <w:t xml:space="preserve">Своими действиями по приобретению, владению и/или пользованию Билетом, каждый Посетитель подтверждает факт ознакомления и согласие с правилами и условиями настоящих Правил в полном объеме, а также иных правил действующих на территории центра семейного отдыха, обязуется исполнять их полностью и безоговорочно и до прохода через Турникеты Парка ознакомиться с актуальной редакцией Правил, доступной на Сайте Парка по адресу: </w:t>
      </w:r>
      <w:r w:rsidRPr="0008508D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08508D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08508D">
        <w:rPr>
          <w:rFonts w:ascii="Times New Roman" w:hAnsi="Times New Roman" w:cs="Times New Roman"/>
          <w:sz w:val="24"/>
          <w:szCs w:val="28"/>
          <w:lang w:val="en-US"/>
        </w:rPr>
        <w:t>sedankapark</w:t>
      </w:r>
      <w:proofErr w:type="spellEnd"/>
      <w:proofErr w:type="gramEnd"/>
      <w:r w:rsidRPr="0008508D">
        <w:rPr>
          <w:rFonts w:ascii="Times New Roman" w:hAnsi="Times New Roman" w:cs="Times New Roman"/>
          <w:sz w:val="24"/>
          <w:szCs w:val="28"/>
        </w:rPr>
        <w:t>.</w:t>
      </w:r>
      <w:proofErr w:type="spellStart"/>
      <w:proofErr w:type="gramStart"/>
      <w:r w:rsidRPr="0008508D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proofErr w:type="gramEnd"/>
      <w:r w:rsidRPr="0008508D">
        <w:rPr>
          <w:rFonts w:ascii="Times New Roman" w:hAnsi="Times New Roman" w:cs="Times New Roman"/>
          <w:sz w:val="24"/>
          <w:szCs w:val="28"/>
        </w:rPr>
        <w:t>, либо на стенде перед входом в Парк, а также в бумажном виде на кассе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1.3.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В случае несогласия с настоящими Правилами Посетитель обязуется не осуществлять проход в  Парк и вправе отказаться от Билета и осуществить его возврат не позднее даты посещения, указанной на Билете.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1.4.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Посетитель согласен, что несоблюдение им настоящих Правил в какой-либо части влечет нарушение Посетителем своих обязательств перед Парком и является для Парка основанием расторгнуть договор оказания услуг без возмещения Посетителю стоимости билета и стоимости платных услуг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1.5.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В тексте настоящих Правил используются следующие термины и определения: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08508D">
        <w:rPr>
          <w:rFonts w:ascii="Times New Roman" w:hAnsi="Times New Roman" w:cs="Times New Roman"/>
          <w:b/>
          <w:bCs/>
          <w:sz w:val="24"/>
          <w:szCs w:val="28"/>
        </w:rPr>
        <w:t xml:space="preserve">Центр семейного отдыха «Седанка Парк» (далее – Парк или Седанка Парк) – </w:t>
      </w:r>
      <w:r w:rsidRPr="0008508D">
        <w:rPr>
          <w:rFonts w:ascii="Times New Roman" w:hAnsi="Times New Roman" w:cs="Times New Roman"/>
          <w:bCs/>
          <w:sz w:val="24"/>
          <w:szCs w:val="28"/>
        </w:rPr>
        <w:t>комплекс  объектов, предназначенных для оказания услуг отдыха, расположенный по адресу: г. Владивосток, ул. Менделеева, 14, включающий в себя лесопарковую зону, гостиницы, коттеджи, банный комплекс, площадки и помещения, предназначенные для проведения мероприятий, точки общественного питания (буфет, кафе) и иные объекты для проведения досуга и отдыха.</w:t>
      </w:r>
      <w:proofErr w:type="gramEnd"/>
      <w:r w:rsidRPr="0008508D">
        <w:rPr>
          <w:rFonts w:ascii="Times New Roman" w:hAnsi="Times New Roman" w:cs="Times New Roman"/>
          <w:sz w:val="24"/>
          <w:szCs w:val="28"/>
        </w:rPr>
        <w:t xml:space="preserve"> </w:t>
      </w:r>
      <w:r w:rsidRPr="0008508D">
        <w:rPr>
          <w:rFonts w:ascii="Times New Roman" w:hAnsi="Times New Roman" w:cs="Times New Roman"/>
          <w:bCs/>
          <w:sz w:val="24"/>
          <w:szCs w:val="28"/>
        </w:rPr>
        <w:t>Седанка Парк не является объектом физической культуры и спорта, образовательной организацией и предназначен исключительно для проведения досуга.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Администрация Парка</w:t>
      </w:r>
      <w:r w:rsidRPr="0008508D">
        <w:rPr>
          <w:rFonts w:ascii="Times New Roman" w:hAnsi="Times New Roman" w:cs="Times New Roman"/>
          <w:sz w:val="24"/>
          <w:szCs w:val="28"/>
        </w:rPr>
        <w:t> - должностные лица Парка, уполномоченные принимать решения согласно трудовой функции.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Билет</w:t>
      </w:r>
      <w:r w:rsidRPr="0008508D">
        <w:rPr>
          <w:rFonts w:ascii="Times New Roman" w:hAnsi="Times New Roman" w:cs="Times New Roman"/>
          <w:sz w:val="24"/>
          <w:szCs w:val="28"/>
        </w:rPr>
        <w:t xml:space="preserve"> – бланк строгой отчетности (кассовый чек), сформированный в установленном порядке  с применением ККТ, подтверждающий право Владельца Билета на однодневное посещение Парка  на </w:t>
      </w:r>
      <w:r w:rsidRPr="0008508D">
        <w:rPr>
          <w:rFonts w:ascii="Times New Roman" w:hAnsi="Times New Roman" w:cs="Times New Roman"/>
          <w:sz w:val="24"/>
          <w:szCs w:val="28"/>
        </w:rPr>
        <w:lastRenderedPageBreak/>
        <w:t xml:space="preserve">дату его приобретения. Сведения о стоимости   билетов  размещены на сайте Парка и при входе в Парк на информационном стенде. 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Билетная политика</w:t>
      </w:r>
      <w:r w:rsidRPr="0008508D">
        <w:rPr>
          <w:rFonts w:ascii="Times New Roman" w:hAnsi="Times New Roman" w:cs="Times New Roman"/>
          <w:sz w:val="24"/>
          <w:szCs w:val="28"/>
        </w:rPr>
        <w:t xml:space="preserve"> – условия, регламентирующие порядок приобретения и пользования билетами для прохода в Парк.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 xml:space="preserve">Платные услуги – </w:t>
      </w:r>
      <w:r w:rsidRPr="0008508D">
        <w:rPr>
          <w:rFonts w:ascii="Times New Roman" w:hAnsi="Times New Roman" w:cs="Times New Roman"/>
          <w:sz w:val="24"/>
          <w:szCs w:val="28"/>
        </w:rPr>
        <w:t>возмездные услуги, не входящие в стоимость Билета и оказываемые Посетителям на территории Седанка Парк за дополнительную плату в соответствии с действующим прейскурантом.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Касса Парка</w:t>
      </w:r>
      <w:r w:rsidRPr="0008508D">
        <w:rPr>
          <w:rFonts w:ascii="Times New Roman" w:hAnsi="Times New Roman" w:cs="Times New Roman"/>
          <w:sz w:val="24"/>
          <w:szCs w:val="28"/>
        </w:rPr>
        <w:t> - касса по продаже билетов, расположенная при входе на территорию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 xml:space="preserve">Лесопарковая зона – </w:t>
      </w:r>
      <w:r w:rsidRPr="0008508D">
        <w:rPr>
          <w:rFonts w:ascii="Times New Roman" w:hAnsi="Times New Roman" w:cs="Times New Roman"/>
          <w:sz w:val="24"/>
          <w:szCs w:val="28"/>
        </w:rPr>
        <w:t>окультуренная зеленая зона на</w:t>
      </w:r>
      <w:r w:rsidRPr="0008508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8508D">
        <w:rPr>
          <w:rFonts w:ascii="Times New Roman" w:hAnsi="Times New Roman" w:cs="Times New Roman"/>
          <w:sz w:val="24"/>
          <w:szCs w:val="28"/>
        </w:rPr>
        <w:t>территории Парка соответствии с   общим ландшафтом территории, включая газоны, клумбы, естественную природную  растительность, в том числе кустарники, деревья, цветы, траву.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Детская площадка</w:t>
      </w:r>
      <w:r w:rsidRPr="0008508D">
        <w:rPr>
          <w:rFonts w:ascii="Times New Roman" w:hAnsi="Times New Roman" w:cs="Times New Roman"/>
          <w:sz w:val="24"/>
          <w:szCs w:val="28"/>
        </w:rPr>
        <w:t xml:space="preserve"> – место, предназначенное  для игры детей  дошкольного и младшего школьного возраста от 3х до 10 лет в присутствии родителей или иных представителей и сопровождающих несовершеннолетних.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Детское игровое оборудование</w:t>
      </w:r>
      <w:r w:rsidRPr="0008508D">
        <w:rPr>
          <w:rFonts w:ascii="Times New Roman" w:hAnsi="Times New Roman" w:cs="Times New Roman"/>
          <w:sz w:val="24"/>
          <w:szCs w:val="28"/>
        </w:rPr>
        <w:t xml:space="preserve"> -  установленное на территории Парка оборудование,  предназначенное для развлечения детей, включающее механическое воздействие.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Площадка для игр</w:t>
      </w:r>
      <w:r w:rsidRPr="0008508D">
        <w:rPr>
          <w:rFonts w:ascii="Times New Roman" w:hAnsi="Times New Roman" w:cs="Times New Roman"/>
          <w:sz w:val="24"/>
          <w:szCs w:val="28"/>
        </w:rPr>
        <w:t xml:space="preserve"> – место, предназначенное для игр спортивного направления. Площадка может быть оснащена специализированным оборудованием и инвентарем для оказания платных услуг. Площадка для игр не предназначена для проведения официальных спортивных и физкультурных мероприятий.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Площадка для пикника</w:t>
      </w:r>
      <w:r w:rsidRPr="0008508D">
        <w:rPr>
          <w:rFonts w:ascii="Times New Roman" w:hAnsi="Times New Roman" w:cs="Times New Roman"/>
          <w:sz w:val="24"/>
          <w:szCs w:val="28"/>
        </w:rPr>
        <w:t xml:space="preserve"> – место, предназначенное для приготовления и потребления пищи на специализированном оборудовании (мангал, барбекю и т.п.), оснащенное  указанным оборудованием. На площадке для пикника может быть расположена беседка с мебелью.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Озеро с водопадом</w:t>
      </w:r>
      <w:r w:rsidRPr="0008508D">
        <w:rPr>
          <w:rFonts w:ascii="Times New Roman" w:hAnsi="Times New Roman" w:cs="Times New Roman"/>
          <w:sz w:val="24"/>
          <w:szCs w:val="28"/>
        </w:rPr>
        <w:t xml:space="preserve"> – природный или искусственный водоем, не предназначенный для купания.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Фонтан</w:t>
      </w:r>
      <w:r w:rsidRPr="0008508D">
        <w:rPr>
          <w:rFonts w:ascii="Times New Roman" w:hAnsi="Times New Roman" w:cs="Times New Roman"/>
          <w:sz w:val="24"/>
          <w:szCs w:val="28"/>
        </w:rPr>
        <w:t xml:space="preserve"> – природное или искусственное сооружение с циркулирующей жидкостью под давлением вверх, имеющее подключение к электросети.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 xml:space="preserve">Пруд с рыбами – </w:t>
      </w:r>
      <w:r w:rsidRPr="0008508D">
        <w:rPr>
          <w:rFonts w:ascii="Times New Roman" w:hAnsi="Times New Roman" w:cs="Times New Roman"/>
          <w:sz w:val="24"/>
          <w:szCs w:val="28"/>
        </w:rPr>
        <w:t>искусственное сооружение, заполненное водой, для обитания рыб декоративных пород, не предназначенных для вылова и потребления в пищу.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Открытая терраса</w:t>
      </w:r>
      <w:r w:rsidRPr="0008508D">
        <w:rPr>
          <w:rFonts w:ascii="Times New Roman" w:hAnsi="Times New Roman" w:cs="Times New Roman"/>
          <w:sz w:val="24"/>
          <w:szCs w:val="28"/>
        </w:rPr>
        <w:t xml:space="preserve"> – место сезонного функционирования, предназначенное для отдыха, оснащенное специализированной мебелью и иным оборудованием.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Правила безопасной эксплуатации</w:t>
      </w:r>
      <w:r w:rsidRPr="0008508D">
        <w:rPr>
          <w:rFonts w:ascii="Times New Roman" w:hAnsi="Times New Roman" w:cs="Times New Roman"/>
          <w:sz w:val="24"/>
          <w:szCs w:val="28"/>
        </w:rPr>
        <w:t> – установленные  производителем любого оборудования, Администрацией Парка и требованиями применимого законодательства антропометрические и иные ограничения для обязательного соблюдения Посетителями и Работниками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Покупатель</w:t>
      </w:r>
      <w:r w:rsidRPr="0008508D">
        <w:rPr>
          <w:rFonts w:ascii="Times New Roman" w:hAnsi="Times New Roman" w:cs="Times New Roman"/>
          <w:sz w:val="24"/>
          <w:szCs w:val="28"/>
        </w:rPr>
        <w:t> – физическое или юридическое лицо, которое приобретает или имеет намерение приобрести Билет Парка в Кассе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Владелец билета</w:t>
      </w:r>
      <w:r w:rsidRPr="0008508D">
        <w:rPr>
          <w:rFonts w:ascii="Times New Roman" w:hAnsi="Times New Roman" w:cs="Times New Roman"/>
          <w:sz w:val="24"/>
          <w:szCs w:val="28"/>
        </w:rPr>
        <w:t xml:space="preserve"> - физическое лицо, которое владеет и/или пользуется Билетом. По тексту настоящих </w:t>
      </w:r>
      <w:proofErr w:type="gramStart"/>
      <w:r w:rsidRPr="0008508D">
        <w:rPr>
          <w:rFonts w:ascii="Times New Roman" w:hAnsi="Times New Roman" w:cs="Times New Roman"/>
          <w:sz w:val="24"/>
          <w:szCs w:val="28"/>
        </w:rPr>
        <w:t>Правил</w:t>
      </w:r>
      <w:proofErr w:type="gramEnd"/>
      <w:r w:rsidRPr="0008508D">
        <w:rPr>
          <w:rFonts w:ascii="Times New Roman" w:hAnsi="Times New Roman" w:cs="Times New Roman"/>
          <w:sz w:val="24"/>
          <w:szCs w:val="28"/>
        </w:rPr>
        <w:t xml:space="preserve"> термины Владелец Билета и Посетитель с момента прохода через Турникет являются равнозначными терминами.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Посетитель</w:t>
      </w:r>
      <w:r w:rsidRPr="0008508D">
        <w:rPr>
          <w:rFonts w:ascii="Times New Roman" w:hAnsi="Times New Roman" w:cs="Times New Roman"/>
          <w:sz w:val="24"/>
          <w:szCs w:val="28"/>
        </w:rPr>
        <w:t> - любое физическое лицо, которое осуществило вход на территорию Парка через Турникет.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Использование Билета</w:t>
      </w:r>
      <w:r w:rsidRPr="0008508D">
        <w:rPr>
          <w:rFonts w:ascii="Times New Roman" w:hAnsi="Times New Roman" w:cs="Times New Roman"/>
          <w:sz w:val="24"/>
          <w:szCs w:val="28"/>
        </w:rPr>
        <w:t> – билет считается использованным с момента прохода Владельца Билета через Турникет.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Сайт Парка</w:t>
      </w:r>
      <w:r w:rsidRPr="0008508D">
        <w:rPr>
          <w:rFonts w:ascii="Times New Roman" w:hAnsi="Times New Roman" w:cs="Times New Roman"/>
          <w:sz w:val="24"/>
          <w:szCs w:val="28"/>
        </w:rPr>
        <w:t xml:space="preserve"> - сайт в сети Интернет с доменным именем </w:t>
      </w:r>
      <w:r w:rsidRPr="0008508D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08508D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08508D">
        <w:rPr>
          <w:rFonts w:ascii="Times New Roman" w:hAnsi="Times New Roman" w:cs="Times New Roman"/>
          <w:sz w:val="24"/>
          <w:szCs w:val="28"/>
          <w:lang w:val="en-US"/>
        </w:rPr>
        <w:t>sedankapark</w:t>
      </w:r>
      <w:proofErr w:type="spellEnd"/>
      <w:r w:rsidRPr="0008508D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08508D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08508D">
        <w:rPr>
          <w:rFonts w:ascii="Times New Roman" w:hAnsi="Times New Roman" w:cs="Times New Roman"/>
          <w:sz w:val="24"/>
          <w:szCs w:val="28"/>
        </w:rPr>
        <w:t>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Сопровождающее лицо</w:t>
      </w:r>
      <w:r w:rsidRPr="0008508D">
        <w:rPr>
          <w:rFonts w:ascii="Times New Roman" w:hAnsi="Times New Roman" w:cs="Times New Roman"/>
          <w:sz w:val="24"/>
          <w:szCs w:val="28"/>
        </w:rPr>
        <w:t> — родитель или иной законный представитель (усыновитель, попечитель) ребенка, или совершеннолетнее лицо (старше 18 лет), обладающее доверенностью или иным документом, подтверждающим право на сопровождение ребенка (детей).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Турникет</w:t>
      </w:r>
      <w:r w:rsidRPr="0008508D">
        <w:rPr>
          <w:rFonts w:ascii="Times New Roman" w:hAnsi="Times New Roman" w:cs="Times New Roman"/>
          <w:sz w:val="24"/>
          <w:szCs w:val="28"/>
        </w:rPr>
        <w:t> – специализированное устройство, установленное в месте входа в Парк для пропуска Посетителей, имеющих действительный Билет.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lastRenderedPageBreak/>
        <w:t>Время работы Парка</w:t>
      </w:r>
      <w:r w:rsidRPr="0008508D">
        <w:rPr>
          <w:rFonts w:ascii="Times New Roman" w:hAnsi="Times New Roman" w:cs="Times New Roman"/>
          <w:sz w:val="24"/>
          <w:szCs w:val="28"/>
        </w:rPr>
        <w:t> – временной интервал, утвержденный Администрацией Парка, и предназначенный для временного пребывания Посетителей.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Работники Парка</w:t>
      </w:r>
      <w:r w:rsidRPr="0008508D">
        <w:rPr>
          <w:rFonts w:ascii="Times New Roman" w:hAnsi="Times New Roman" w:cs="Times New Roman"/>
          <w:sz w:val="24"/>
          <w:szCs w:val="28"/>
        </w:rPr>
        <w:t xml:space="preserve"> – линейный персонал Парка, обеспечивающий всестороннюю помощь Посетителям парка в приобретении Билетов, проходе через Турникет, навигации на территории Парка и пользованию аттракционами и детским игровым оборудованием. Работники Парка имеют право давать </w:t>
      </w:r>
      <w:proofErr w:type="gramStart"/>
      <w:r w:rsidRPr="0008508D">
        <w:rPr>
          <w:rFonts w:ascii="Times New Roman" w:hAnsi="Times New Roman" w:cs="Times New Roman"/>
          <w:sz w:val="24"/>
          <w:szCs w:val="28"/>
        </w:rPr>
        <w:t>обязательные к исполнению</w:t>
      </w:r>
      <w:proofErr w:type="gramEnd"/>
      <w:r w:rsidRPr="0008508D">
        <w:rPr>
          <w:rFonts w:ascii="Times New Roman" w:hAnsi="Times New Roman" w:cs="Times New Roman"/>
          <w:sz w:val="24"/>
          <w:szCs w:val="28"/>
        </w:rPr>
        <w:t xml:space="preserve"> указания Посетителям Парка вплоть до требования покинуть территорию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Прейскурант услуг (прейскурант)</w:t>
      </w:r>
      <w:r w:rsidRPr="0008508D">
        <w:rPr>
          <w:rFonts w:ascii="Times New Roman" w:hAnsi="Times New Roman" w:cs="Times New Roman"/>
          <w:sz w:val="24"/>
          <w:szCs w:val="28"/>
        </w:rPr>
        <w:t> – опубликованный на информационном стенде в Парке и на официальном Сайте Парка перечень цен на оказываемые услуги Парком. Посетитель обязуется изучить предложенный прейскурант цен до момента приобретения входного билета.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Информационный стенд</w:t>
      </w:r>
      <w:r w:rsidRPr="0008508D">
        <w:rPr>
          <w:rFonts w:ascii="Times New Roman" w:hAnsi="Times New Roman" w:cs="Times New Roman"/>
          <w:sz w:val="24"/>
          <w:szCs w:val="28"/>
        </w:rPr>
        <w:t> - специальный объект, расположенный на территории Центра семейного отдыха «Седанка Парк»  при входе  и содержащий всю необходимую информацию для Посетителя, включая настоящие Правила, контактную информацию для связи с Администрацией Парка, Прейскурант услуг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1.6.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Парк работает в соответствии с утвержденным Администрацией графиком работы:</w:t>
      </w:r>
      <w:r w:rsidRPr="0008508D">
        <w:rPr>
          <w:rFonts w:ascii="Times New Roman" w:hAnsi="Times New Roman" w:cs="Times New Roman"/>
          <w:sz w:val="24"/>
          <w:szCs w:val="28"/>
        </w:rPr>
        <w:br/>
      </w:r>
      <w:r w:rsidRPr="0008508D">
        <w:rPr>
          <w:rFonts w:ascii="Times New Roman" w:hAnsi="Times New Roman" w:cs="Times New Roman"/>
          <w:b/>
          <w:bCs/>
          <w:sz w:val="24"/>
          <w:szCs w:val="28"/>
        </w:rPr>
        <w:t xml:space="preserve">Понедельник – Воскресенье с 08.00 до 22.00. </w:t>
      </w:r>
      <w:r w:rsidRPr="0008508D">
        <w:rPr>
          <w:rFonts w:ascii="Times New Roman" w:hAnsi="Times New Roman" w:cs="Times New Roman"/>
          <w:bCs/>
          <w:sz w:val="24"/>
          <w:szCs w:val="28"/>
        </w:rPr>
        <w:t>Посетителям предоставляется право нахождения на территории парка в течение всего дня  с возможностью неоднократного входа/выхода за пределы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1.7.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Продажа билетов на территорию Парка в кассе Парка и проход на территорию Парка прекращается за 30 (тридцать) минут до окончания работы Парка. Посетители имеют право свободно находиться на территории парка со времени открытия и до окончания работы Парка, после чего обязаны покинуть территорию </w:t>
      </w:r>
      <w:r w:rsidRPr="0008508D">
        <w:rPr>
          <w:rFonts w:ascii="Times New Roman" w:hAnsi="Times New Roman" w:cs="Times New Roman"/>
          <w:bCs/>
          <w:sz w:val="24"/>
          <w:szCs w:val="28"/>
        </w:rPr>
        <w:t>за исключением посетителей, проживающих в гостинице и в случаях специального обслуживания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1.8.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Администрация Парка в одностороннем порядке оставляет за собой право изменить время работы Парка, разместив об этом информацию на Сайте Парка и/или на информационном стенде Парка не менее чем за 24 часа до введения такого изменения.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1.9.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Администрация Парка имеет право приостановить продажу входных билетов на территорию Парка и прекратить допуск Посетителей на территорию Парка в целях обеспечения безопасности и в случае большого скопления Посетителей на территории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1.10.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Настоящие правила  являются обязательными для соблюдения всеми посетителями Седанка Парк, независимо от условий прохода в парк.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2. Условия прохода в Парк.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2.1.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Доступ на территорию Седанка Парк посетителям, пользующимся услугами банного комплекса, площадкой и помещениями для мероприятий, площадкой для пикника (согласно вместимости площадки), проживающим  в гостинице или коттеджах, осуществляется без взимания платы.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2.2.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Доступ на территорию Седанка Парк во всех остальных случаях  осуществляется исключительно на основании Билета с фиксированным сроком действия в конкретный день. Пользование платными услугами на территории Седанка парк осуществляется в соответствии с прейскурантом услуг.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2.3.</w:t>
      </w:r>
      <w:r w:rsidRPr="0008508D">
        <w:rPr>
          <w:rFonts w:ascii="Times New Roman" w:hAnsi="Times New Roman" w:cs="Times New Roman"/>
          <w:sz w:val="24"/>
          <w:szCs w:val="28"/>
        </w:rPr>
        <w:t xml:space="preserve"> Самостоятельный доступ (без Сопровождающего) на территорию Седанка Парк  несовершеннолетним разрешается с 14 лет, а детям, не достигшим 14 летнего возраста, только в присутствии Сопровождающего.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2.4.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Посетитель, который приобрел Билет в установленном порядке или осуществил вход на территорию Парка, подтверждает, что внимательно ознакомился и согласился с Правилами посещения, Билетной политикой Парка, Политикой конфиденциальности и Правилами обработки персональных данных и выражает свое согласие с данными документами.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2.5.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В случае выявления работниками Парка неправомерного нахождения Посетителя на территории Парка (без Билета), работник Парка имеет право вызвать в установленном порядке сотрудников </w:t>
      </w:r>
      <w:r w:rsidRPr="0008508D">
        <w:rPr>
          <w:rFonts w:ascii="Times New Roman" w:hAnsi="Times New Roman" w:cs="Times New Roman"/>
          <w:sz w:val="24"/>
          <w:szCs w:val="28"/>
        </w:rPr>
        <w:lastRenderedPageBreak/>
        <w:t>полиции, представителей Администрации Парка и обязать указанное лицо покинуть территорию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2.6.</w:t>
      </w:r>
      <w:r w:rsidRPr="0008508D">
        <w:rPr>
          <w:rFonts w:ascii="Times New Roman" w:hAnsi="Times New Roman" w:cs="Times New Roman"/>
          <w:sz w:val="24"/>
          <w:szCs w:val="28"/>
        </w:rPr>
        <w:t xml:space="preserve"> Работники Парка имеют право прекратить оказание услуг Посетителю, изъять Билет и потребовать немедленно покинуть территорию Парка без какой-либо материальной компенсации в любом из следующих случаев: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2.6.1.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Несоблюдение Посетителем настоящих Правил и/или Правил безопасной эксплуатации;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2.6.2.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Нарушение Посетителем общественного порядка на территории Парка;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2.6.3.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Осуществление Посетителем противозаконных действий с Билетами Парка, неправомерное нахождение на территории Парка;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2.6.4.</w:t>
      </w:r>
      <w:r w:rsidRPr="0008508D">
        <w:rPr>
          <w:rFonts w:ascii="Times New Roman" w:hAnsi="Times New Roman" w:cs="Times New Roman"/>
          <w:sz w:val="24"/>
          <w:szCs w:val="28"/>
        </w:rPr>
        <w:t xml:space="preserve"> Умышленная порча Посетителем либо лицом, сопровождение которого Посетитель осуществляет, имущества Парка;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2.6.5.</w:t>
      </w:r>
      <w:r w:rsidRPr="0008508D">
        <w:rPr>
          <w:rFonts w:ascii="Times New Roman" w:hAnsi="Times New Roman" w:cs="Times New Roman"/>
          <w:sz w:val="24"/>
          <w:szCs w:val="28"/>
        </w:rPr>
        <w:t xml:space="preserve"> Совершение Посетителем любых правонарушений на территории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2.7.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В целях общественной безопасности, исключения на территории Парка актов терроризма и иных правонарушений с использованием оружия и иных опасных предметов Работники Парка имеют право вызвать сотрудников полиции </w:t>
      </w:r>
      <w:proofErr w:type="gramStart"/>
      <w:r w:rsidRPr="0008508D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08508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8508D">
        <w:rPr>
          <w:rFonts w:ascii="Times New Roman" w:hAnsi="Times New Roman" w:cs="Times New Roman"/>
          <w:sz w:val="24"/>
          <w:szCs w:val="28"/>
        </w:rPr>
        <w:t>досмотр</w:t>
      </w:r>
      <w:proofErr w:type="gramEnd"/>
      <w:r w:rsidRPr="0008508D">
        <w:rPr>
          <w:rFonts w:ascii="Times New Roman" w:hAnsi="Times New Roman" w:cs="Times New Roman"/>
          <w:sz w:val="24"/>
          <w:szCs w:val="28"/>
        </w:rPr>
        <w:t xml:space="preserve"> Посетителей и их личных вещей. 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2.8.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На территорию Парка запрещается проносить и использовать следующие предметы: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2.8.1.</w:t>
      </w:r>
      <w:r w:rsidRPr="0008508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8508D">
        <w:rPr>
          <w:rFonts w:ascii="Times New Roman" w:hAnsi="Times New Roman" w:cs="Times New Roman"/>
          <w:sz w:val="24"/>
          <w:szCs w:val="28"/>
        </w:rPr>
        <w:t>Оружие любого типа (огнестрельное, холодное, древковое и копьевидное, метательное, для самообороны, спортивное, охотничье, сигнальное и иное, установленное законодательством РФ), а также любые боеприпасы, ядовитые, химические, отравляющие средства, едко пахнущие предметы, овощи и фрукты, любые радиоактивные материалы, взрывчатые вещества и иные предметы, которые могут навредить Посетителям парка и нанести вред имуществу Парка.</w:t>
      </w:r>
      <w:proofErr w:type="gramEnd"/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2.8.2.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Любые огнеопасные и пиротехнические вещества и изделия (петарды, </w:t>
      </w:r>
      <w:proofErr w:type="spellStart"/>
      <w:r w:rsidRPr="0008508D">
        <w:rPr>
          <w:rFonts w:ascii="Times New Roman" w:hAnsi="Times New Roman" w:cs="Times New Roman"/>
          <w:sz w:val="24"/>
          <w:szCs w:val="28"/>
        </w:rPr>
        <w:t>файеры</w:t>
      </w:r>
      <w:proofErr w:type="spellEnd"/>
      <w:r w:rsidRPr="0008508D">
        <w:rPr>
          <w:rFonts w:ascii="Times New Roman" w:hAnsi="Times New Roman" w:cs="Times New Roman"/>
          <w:sz w:val="24"/>
          <w:szCs w:val="28"/>
        </w:rPr>
        <w:t>, газовые баллончики, краски, эмали, маркеры, краска для граффити и иные предметы, и элементы), которые могут быть использованы для создания пиротехнических составов, едких дымов и красящих веществ.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2.8.3.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Запрещенные законодательством РФ пропагандистские материалы экстремистского характера, нацистскую символику в любых формах и иные материалы.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2.8.4.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Любые напитки, имеющие в своем составе алкоголь и приравненные законодательством РФ к алкогольным напиткам.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2.8.5.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Наркотические, токсические, и иные вещества, запрещенные законодательством РФ.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2.8.6.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Любые устройства, имеющие вредное для здоровья человека излучение.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2.8.7.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Музыкальные инструменты, предметы, издающие резкие и (или) громкие шумы и создающие неудобства Посетителям и работе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2.8.8.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Любые радиолокационные приборы, устройства которые прямо или косвенно могут подавлять сигналы сотовой связи, интернет соединения и иные радиоволны и тем самым доставлять неудобства в работе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2.8.9.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Профессиональное телевизионное, фото и видео аппаратуру без письменного разрешения Администрации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2.9.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Запрещено находиться на территории Парка в состоянии алкогольного, токсического, наркотического или иного опьянения.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2.10.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Вход на территорию Парка с животными запрещен, за исключением специальных собак-поводырей с надетыми намордниками, а также декоративных собак миниатюрных пород с высотой в холке не более 30 см. За нахождение животных на территории Седанка Па</w:t>
      </w:r>
      <w:proofErr w:type="gramStart"/>
      <w:r w:rsidRPr="0008508D">
        <w:rPr>
          <w:rFonts w:ascii="Times New Roman" w:hAnsi="Times New Roman" w:cs="Times New Roman"/>
          <w:sz w:val="24"/>
          <w:szCs w:val="28"/>
        </w:rPr>
        <w:t>рк с вл</w:t>
      </w:r>
      <w:proofErr w:type="gramEnd"/>
      <w:r w:rsidRPr="0008508D">
        <w:rPr>
          <w:rFonts w:ascii="Times New Roman" w:hAnsi="Times New Roman" w:cs="Times New Roman"/>
          <w:sz w:val="24"/>
          <w:szCs w:val="28"/>
        </w:rPr>
        <w:t xml:space="preserve">адельцев взимается плата в соответствии с прейскурантом.  Собаки  должны всегда оставаться на поводке  под контролем Посетителя. Выгул животных для </w:t>
      </w:r>
      <w:proofErr w:type="spellStart"/>
      <w:r w:rsidRPr="0008508D">
        <w:rPr>
          <w:rFonts w:ascii="Times New Roman" w:hAnsi="Times New Roman" w:cs="Times New Roman"/>
          <w:sz w:val="24"/>
          <w:szCs w:val="28"/>
        </w:rPr>
        <w:t>справления</w:t>
      </w:r>
      <w:proofErr w:type="spellEnd"/>
      <w:r w:rsidRPr="0008508D">
        <w:rPr>
          <w:rFonts w:ascii="Times New Roman" w:hAnsi="Times New Roman" w:cs="Times New Roman"/>
          <w:sz w:val="24"/>
          <w:szCs w:val="28"/>
        </w:rPr>
        <w:t xml:space="preserve"> естественных нужд  на территории Парка запрещен. Владелец животного обязан убирать естественные отходы животного.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2.11.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Въезд автотранспорта, в том числе  такси,  на территорию Парка осуществляется после предварительного согласования с администрацией.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lastRenderedPageBreak/>
        <w:t>2.12.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Посетители  имеют возможность разместить личные транспортные средства на неохраняемой парковке рядом с входом в Парк.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3. Правила безопасного поведения на территории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3.1.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При посещении территории Парка и пользовании оборудованием и предоставляемыми услугами Посетители должны самостоятельно оценивать все существующие риски с учетом их состояния здоровья, самочувствия, физических возможностей. Сопровождающие должны аналогично оценивать состояние сопровождаемых ими лиц. Посетители самостоятельно несут ответственность за свою безопасность и безопасность сопровождаемых ими лиц.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3.2.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Посетители самостоятельно несут ответственность за любой ущерб своему здоровью и/или здоровью сопровождаемых ими лиц, возникший в результате неосторожных или неосмотрительных действий Посетителя.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3.3.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На всей территории Парка осуществляется видеонаблюдение. Любой Посетитель территории Парка, который находится в Парке, дает согласие Администрации парка, что любая запись с его участием (прямым или косвенным) и участием сопровождаемых им лиц, снятая в рамках </w:t>
      </w:r>
      <w:proofErr w:type="gramStart"/>
      <w:r w:rsidRPr="0008508D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08508D">
        <w:rPr>
          <w:rFonts w:ascii="Times New Roman" w:hAnsi="Times New Roman" w:cs="Times New Roman"/>
          <w:sz w:val="24"/>
          <w:szCs w:val="28"/>
        </w:rPr>
        <w:t xml:space="preserve"> общественной безопасностью, может быть передана по запросу правоохранительным органам в установленном законом порядке.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3.4.</w:t>
      </w:r>
      <w:r w:rsidRPr="0008508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8508D">
        <w:rPr>
          <w:rFonts w:ascii="Times New Roman" w:hAnsi="Times New Roman" w:cs="Times New Roman"/>
          <w:sz w:val="24"/>
          <w:szCs w:val="28"/>
        </w:rPr>
        <w:t>Находясь на территории Парка, Посетитель соглашается, что его фото и/или видеоизображение или фото/видеоизображение сопровождаемого им лица (в том числе несовершеннолетнего), полученные во время нахождения на территории Парка, могут быть использованы Парком путем показа фото, видео, трансляций в прямом эфире и\или записи или других существующих способов, которые будут использоваться в будущем в электронном виде на специальных страницах в</w:t>
      </w:r>
      <w:proofErr w:type="gramEnd"/>
      <w:r w:rsidRPr="0008508D">
        <w:rPr>
          <w:rFonts w:ascii="Times New Roman" w:hAnsi="Times New Roman" w:cs="Times New Roman"/>
          <w:sz w:val="24"/>
          <w:szCs w:val="28"/>
        </w:rPr>
        <w:t xml:space="preserve"> сети Интернет (сайт, аккаунты социальных сетей Парка). 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3.5.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Любая фото и видеосъемка, сделанная Посетителем на территории Парка, может быть использована исключительно для домашнего использования. Использование фото и видео для коммерческих целей,  может быть осуществлено только с предварительного письменного разрешения Администрации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3.6.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Афиша мероприятий, проводимых на территории Парка, размещается в свободном доступе на сайте Парка, в социальных сетях Парка и на Кассе Парка. В силу технических причин или условий безопасности Администрация оставляет за собой право вносить изменения в программу мероприятий в любое время.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3.7.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Курение сигарет, сигар, электронных сигарет, кальянов, а также любых систем нагревания табака или их аналогов на территории Парка разрешено в специально отведенных местах, оборудованных информационными табличками. В соответствие с законодательством РФ курение в иных местах на территории Парка запрещено.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3.8.</w:t>
      </w:r>
      <w:r w:rsidRPr="0008508D">
        <w:rPr>
          <w:rFonts w:ascii="Times New Roman" w:hAnsi="Times New Roman" w:cs="Times New Roman"/>
          <w:bCs/>
          <w:sz w:val="24"/>
          <w:szCs w:val="28"/>
        </w:rPr>
        <w:t xml:space="preserve"> Для удобства посетителей на территории Парка расположены туалеты, обозначенные соответствующими табличками. Ознакомьтесь с их расположением на карте.</w:t>
      </w:r>
      <w:r w:rsidRPr="0008508D">
        <w:rPr>
          <w:rFonts w:ascii="Times New Roman" w:hAnsi="Times New Roman" w:cs="Times New Roman"/>
          <w:sz w:val="24"/>
          <w:szCs w:val="28"/>
        </w:rPr>
        <w:t xml:space="preserve"> </w:t>
      </w:r>
      <w:r w:rsidRPr="0008508D">
        <w:rPr>
          <w:rFonts w:ascii="Times New Roman" w:hAnsi="Times New Roman" w:cs="Times New Roman"/>
          <w:bCs/>
          <w:sz w:val="24"/>
          <w:szCs w:val="28"/>
        </w:rPr>
        <w:t>Соблюдение правил гигиены и санитарных норм является обязательным для всех посетителей, в том числе несовершеннолетних детей любого возраста.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3.9.</w:t>
      </w:r>
      <w:r w:rsidRPr="0008508D">
        <w:rPr>
          <w:rFonts w:ascii="Times New Roman" w:hAnsi="Times New Roman" w:cs="Times New Roman"/>
          <w:bCs/>
          <w:sz w:val="24"/>
          <w:szCs w:val="28"/>
        </w:rPr>
        <w:t xml:space="preserve"> В административном здании Парка для пользования Посетителями с детьми организована Комната матери и ребенка.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3.10.</w:t>
      </w:r>
      <w:r w:rsidRPr="0008508D">
        <w:rPr>
          <w:rFonts w:ascii="Times New Roman" w:hAnsi="Times New Roman" w:cs="Times New Roman"/>
          <w:bCs/>
          <w:sz w:val="24"/>
          <w:szCs w:val="28"/>
        </w:rPr>
        <w:t xml:space="preserve"> Медицинская аптечка и средства оказания первой доврачебной помощи находятся у администратора отеля.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3.11.</w:t>
      </w:r>
      <w:r w:rsidRPr="0008508D">
        <w:rPr>
          <w:rFonts w:ascii="Times New Roman" w:hAnsi="Times New Roman" w:cs="Times New Roman"/>
          <w:bCs/>
          <w:sz w:val="24"/>
          <w:szCs w:val="28"/>
        </w:rPr>
        <w:t xml:space="preserve"> На территории Парка необходимо соблюдать чистоту и для выброса мусора использовать урны.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3.12.</w:t>
      </w:r>
      <w:r w:rsidRPr="0008508D">
        <w:rPr>
          <w:rFonts w:ascii="Times New Roman" w:hAnsi="Times New Roman" w:cs="Times New Roman"/>
          <w:bCs/>
          <w:sz w:val="24"/>
          <w:szCs w:val="28"/>
        </w:rPr>
        <w:t xml:space="preserve"> Запрещено без согласования с Администрацией Парка перемещать оборудование Парка (лавочки, урны, мангалы и т.п.)   установленных мест.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3.13.</w:t>
      </w:r>
      <w:r w:rsidRPr="0008508D">
        <w:rPr>
          <w:rFonts w:ascii="Times New Roman" w:hAnsi="Times New Roman" w:cs="Times New Roman"/>
          <w:bCs/>
          <w:sz w:val="24"/>
          <w:szCs w:val="28"/>
        </w:rPr>
        <w:t xml:space="preserve"> Не всей территории Седанка Парк запрещено разводить костры и использовать мангалы, барбекю и иные приспособления для разведения огня вне отведенных мест.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lastRenderedPageBreak/>
        <w:t>3.14.</w:t>
      </w:r>
      <w:r w:rsidRPr="0008508D">
        <w:rPr>
          <w:rFonts w:ascii="Times New Roman" w:hAnsi="Times New Roman" w:cs="Times New Roman"/>
          <w:bCs/>
          <w:sz w:val="24"/>
          <w:szCs w:val="28"/>
        </w:rPr>
        <w:t xml:space="preserve"> На всей территории Парка запрещено устанавливать палатки для проживания или временного отдыха.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3.15.</w:t>
      </w:r>
      <w:r w:rsidRPr="0008508D">
        <w:rPr>
          <w:rFonts w:ascii="Times New Roman" w:hAnsi="Times New Roman" w:cs="Times New Roman"/>
          <w:bCs/>
          <w:sz w:val="24"/>
          <w:szCs w:val="28"/>
        </w:rPr>
        <w:t xml:space="preserve"> На всей территории Парка запрещено загорать и находиться в купальных костюмах.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3.16.</w:t>
      </w:r>
      <w:r w:rsidRPr="0008508D">
        <w:rPr>
          <w:rFonts w:ascii="Times New Roman" w:hAnsi="Times New Roman" w:cs="Times New Roman"/>
          <w:bCs/>
          <w:sz w:val="24"/>
          <w:szCs w:val="28"/>
        </w:rPr>
        <w:t xml:space="preserve"> Распитие спиртных напитков на  улице на территории Парка запрещено, кроме специально отведенных мест общепита, площадок для пикника, мест проведения мероприятий.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3.17.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Администрация Парка не несет ответственность за утерю, кражу или повреждение личных вещей Посетителей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3.18.</w:t>
      </w:r>
      <w:r w:rsidRPr="0008508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8508D">
        <w:rPr>
          <w:rFonts w:ascii="Times New Roman" w:hAnsi="Times New Roman" w:cs="Times New Roman"/>
          <w:sz w:val="24"/>
          <w:szCs w:val="28"/>
        </w:rPr>
        <w:t>Полная и актуальная информация об услугах Седанка Парк, правилах покупки и пользования билетами, правилах поведения в Парке и прочая необходимая информация опубликована на Сайте Парка в соответствующих разделах, и сведения о доступных на дату посещения  тематических мероприятиях  дополнительно доступны в Кассе парка.</w:t>
      </w:r>
      <w:proofErr w:type="gramEnd"/>
      <w:r w:rsidRPr="0008508D">
        <w:rPr>
          <w:rFonts w:ascii="Times New Roman" w:hAnsi="Times New Roman" w:cs="Times New Roman"/>
          <w:sz w:val="24"/>
          <w:szCs w:val="28"/>
        </w:rPr>
        <w:br/>
        <w:t>В процессе эксплуатации любых объектов парка возможна приостановка эксплуатации для цели обеспечения максимальной безопасности и комфорта Посетителей. В связи, с чем Администрация Парка имеет право изменять, планировать, ограничивать и закрывать как всю территорию Парка, так и отдельные его зоны. Актуальная информация о доступных для посещения  зонах, их объектах  размещена на Сайте Парка, а также доступна в Кассе Парка.</w:t>
      </w:r>
      <w:r w:rsidRPr="0008508D">
        <w:rPr>
          <w:rFonts w:ascii="Times New Roman" w:hAnsi="Times New Roman" w:cs="Times New Roman"/>
          <w:sz w:val="24"/>
          <w:szCs w:val="28"/>
        </w:rPr>
        <w:br/>
        <w:t>Покупатель/Владелец билета обязуется самостоятельно ознакомиться с информацией о доступных для посещения зонах и их объектах до входа в Парк.</w:t>
      </w:r>
      <w:r w:rsidRPr="0008508D">
        <w:rPr>
          <w:rFonts w:ascii="Times New Roman" w:hAnsi="Times New Roman" w:cs="Times New Roman"/>
          <w:sz w:val="24"/>
          <w:szCs w:val="28"/>
        </w:rPr>
        <w:br/>
        <w:t>Покупатель/Владелец билета осознает, что при неисполнении данной обязанности Покупатель/Владелец билета теряет право ссылаться на неполноту либо недостоверность информации об услуге, предоставленной Парком.</w:t>
      </w:r>
      <w:r w:rsidRPr="0008508D">
        <w:rPr>
          <w:rFonts w:ascii="Times New Roman" w:hAnsi="Times New Roman" w:cs="Times New Roman"/>
          <w:sz w:val="24"/>
          <w:szCs w:val="28"/>
        </w:rPr>
        <w:br/>
        <w:t>Покупатель/Владелец билета признает и согласен, что с учетом всего объема развлечений в Парке, а также ввиду публикации и размещения Парком актуальной информации о доступных зонах, объектах, факт недоступности для посещения некоторых объектов/элементов Парка не являются основанием для снижения стоимости Билета.</w:t>
      </w:r>
      <w:r w:rsidRPr="0008508D">
        <w:rPr>
          <w:rFonts w:ascii="Times New Roman" w:hAnsi="Times New Roman" w:cs="Times New Roman"/>
          <w:sz w:val="24"/>
          <w:szCs w:val="28"/>
        </w:rPr>
        <w:br/>
      </w:r>
      <w:proofErr w:type="gramStart"/>
      <w:r w:rsidRPr="0008508D">
        <w:rPr>
          <w:rFonts w:ascii="Times New Roman" w:hAnsi="Times New Roman" w:cs="Times New Roman"/>
          <w:sz w:val="24"/>
          <w:szCs w:val="28"/>
        </w:rPr>
        <w:t>Предусмотренное в настоящем пункте Правил согласие Покупателя/Владельца билета с условиями закрытия некоторых зон, объектов не лишает Покупателя/Владельца билета права отказаться от исполнения договора оказания услуг с возвратом денежных средств в соответствии со ст. 782 Гражданского Кодекса РФ не позднее даты, на которую действует билет, до момента прохода через Турникет Парка.</w:t>
      </w:r>
      <w:proofErr w:type="gramEnd"/>
      <w:r w:rsidRPr="0008508D">
        <w:rPr>
          <w:rFonts w:ascii="Times New Roman" w:hAnsi="Times New Roman" w:cs="Times New Roman"/>
          <w:sz w:val="24"/>
          <w:szCs w:val="28"/>
        </w:rPr>
        <w:t xml:space="preserve"> Отказ от договора после прохода через Турникет Парка со ссылкой на недоступность для посещения каких-либо, объектов, сведения об ограничения доступа к которым были доведены Парком до сведения посетителей в установленном порядке, является согласно ст. 10 Гражданского Кодекса РФ злоупотреблением правом со стороны Покупателя/Владельца билета и не допускается.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3.19.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В случае</w:t>
      </w:r>
      <w:proofErr w:type="gramStart"/>
      <w:r w:rsidRPr="0008508D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08508D">
        <w:rPr>
          <w:rFonts w:ascii="Times New Roman" w:hAnsi="Times New Roman" w:cs="Times New Roman"/>
          <w:sz w:val="24"/>
          <w:szCs w:val="28"/>
        </w:rPr>
        <w:t xml:space="preserve"> если Посетитель либо сопровождаемое им лицо допустил порчу имущества Парка, Посетитель обязан возместить нанесенный материальный вред. В случае отказа добровольного возмещения вреда, Парк оставляет за собой право взыскать вред в установленном судебном порядке.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3.20.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Любым посетителям Парка, находящимся на его территории запрещено осуществлять любую коммерческую деятельность без предварительного письменного разрешения Администрации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3.21.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На территории Парка запрещено распространять, тиражировать, показывать или декламировать любую рекламу, образцы товаров или услуг, или другой продукции без письменного разрешения Администрации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3.22.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На территории Парка запрещена любая политическая, общественная или религиозная пропаганда.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3.23.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По территории Парка не рекомендуется бегать, т.к. это может привести к не контролируемым столкновениям и падениям, что может сопровождаться травмами.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lastRenderedPageBreak/>
        <w:t>3.24.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Запрещено совершать любые действия на территории Парка, которые могут повлиять на здоровье Посетителя и/или сопровождаемых Посетителем лиц либо иных Посетителей или повлиять на рефлексы тела и координацию движений Посетителя и/или сопровождаемых Посетителем лиц.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3.25.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Запрещено хождение по огороженным территориям, лазание по деревьям, заборам, опорам наружного освещения, конструкциям, декорациям и иным объектам, не предназначенным для лазанья.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3.26.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Запрещено использовать оборудование Парка при наличии противопоказаний для здоровья, травм, хронических заболеваний, а также заболеваний сердца, спины, шеи, нервной системы, суставов, мышц, костей, головного мозга и иных заболеваниях. Посетитель самостоятельно должен определить состояние своего здоровья и сопровождаемых Посетителем лиц для эксплуатации детского игрового оборудования и иного оборудования, установленного в парке. Администрация парка не несет ответственности за действия Посетителей, имеющих такие противопоказания, и последствия при использовании оборудования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3.27.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Запрещено посещать помещения Парка, предназначенные для служебного пользования и обозначенные специальными табличками, а также вскрывать </w:t>
      </w:r>
      <w:proofErr w:type="spellStart"/>
      <w:r w:rsidRPr="0008508D">
        <w:rPr>
          <w:rFonts w:ascii="Times New Roman" w:hAnsi="Times New Roman" w:cs="Times New Roman"/>
          <w:sz w:val="24"/>
          <w:szCs w:val="28"/>
        </w:rPr>
        <w:t>электрощитовые</w:t>
      </w:r>
      <w:proofErr w:type="spellEnd"/>
      <w:r w:rsidRPr="0008508D">
        <w:rPr>
          <w:rFonts w:ascii="Times New Roman" w:hAnsi="Times New Roman" w:cs="Times New Roman"/>
          <w:sz w:val="24"/>
          <w:szCs w:val="28"/>
        </w:rPr>
        <w:t>, пожарные щиты и другие технические короба. В случае установления вышеуказанных фактов Посетитель обязан будет покинуть территорию Парка без компенсации стоимости входного билета.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3.28.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На территории Парка без письменного разрешения Администрации Парка запрещено проводить сбор денежных средств на любые цели, митинги, пикеты, шествия, ритуалы, демонстрации, тренировки, протесты и другие мероприятия, </w:t>
      </w:r>
      <w:proofErr w:type="gramStart"/>
      <w:r w:rsidRPr="0008508D">
        <w:rPr>
          <w:rFonts w:ascii="Times New Roman" w:hAnsi="Times New Roman" w:cs="Times New Roman"/>
          <w:sz w:val="24"/>
          <w:szCs w:val="28"/>
        </w:rPr>
        <w:t>мешающее</w:t>
      </w:r>
      <w:proofErr w:type="gramEnd"/>
      <w:r w:rsidRPr="0008508D">
        <w:rPr>
          <w:rFonts w:ascii="Times New Roman" w:hAnsi="Times New Roman" w:cs="Times New Roman"/>
          <w:sz w:val="24"/>
          <w:szCs w:val="28"/>
        </w:rPr>
        <w:t xml:space="preserve"> нормальному функционированию Парка. Посетители, уличенные в данных действиях, будут обязаны покинуть Парк без компенсации стоимости входного билета.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3.29.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На всей территории Парка не допускается нанесение на здания и сооружения,  игровое оборудование и любые иные поверхности надписей, рисунков, изображений, наклеек и рекламных материалов.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4. Правила посещения лесопарковой территории.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4.1</w:t>
      </w:r>
      <w:r w:rsidRPr="0008508D">
        <w:rPr>
          <w:rFonts w:ascii="Times New Roman" w:hAnsi="Times New Roman" w:cs="Times New Roman"/>
          <w:sz w:val="24"/>
          <w:szCs w:val="28"/>
        </w:rPr>
        <w:t>. Ежегодно в весенний период, согласно рекомендациями Центра эпидемиологии Приморского края, осуществляется  противоклещевая обработка лесопарковой территории.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4.2.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Лесопарковая территория Седанка Парк охраняется в соответствии с нормами действующего законодательства РФ об охране окружающей среды,  природных ресурсов,  растений, диких животных и птиц. 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4.3.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Обращение посетителей с растительными насаждениями должно быть бережным и аккуратным.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4.4.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Запрещено передвигаться по газонам и клумбам. Для передвижения по территории  посетители  должны использовать  специальные дорожки.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4.5.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Запрещена заготовка, сбор, повреждение и выкапывание всех видов растений, в том числе запрещено собирать гербарии из живых растений.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4.6.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Запрещено наносить вред диким животным и птицам, являющимся естественными обитателями  территории Седанка Парк.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5. Правила посещения детской площадки.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5.1.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Нахождение детей на детской площадке возможно только под постоянным наблюдением совершеннолетних сопровождающих.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5.2.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Пользование детским игровым оборудованием и конструкциями на детской площадке входит в стоимость Билета за исключением дополнительных платных услуг в соответствии с прейскурантом.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5.3.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Парк предоставляет информацию о рисках и запретах установленных производителем детского игрового оборудования, но решение по их исполнению и ответственность за свое здоровье и здоровье сопровождаемых лиц Посетитель Парка принимает самостоятельно.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lastRenderedPageBreak/>
        <w:t>5.4.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Отказ Посетителю в пользовании оборудованием, вызванный имеющимися ограничениями,  не является основанием для снижения либо возврата стоимости входного Билета, поскольку такая информация доступна до момента приобретения и/или начала использования Билета.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5.5.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Посетитель перед началом эксплуатации детского игрового оборудования обязан внимательно ознакомиться с существующими правилами и ограничениями на детской игровой площадке и только после этого принять решение о возможности ее эксплуатации.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5.6.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Все элементы конструкций и оборудования  должны использоваться исключительно по их прямому назначению.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5.7.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Для конструкций и объектов установлены следующие ограничения для посещения и использования по общему весу находящихся на них детей: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sz w:val="24"/>
          <w:szCs w:val="28"/>
        </w:rPr>
        <w:t xml:space="preserve">- металлическая лестница – до 60 кг; 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sz w:val="24"/>
          <w:szCs w:val="28"/>
        </w:rPr>
        <w:t xml:space="preserve">- платформа - дом – до 80 кг; 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sz w:val="24"/>
          <w:szCs w:val="28"/>
        </w:rPr>
        <w:t xml:space="preserve">- качели –  до 40 кг; 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sz w:val="24"/>
          <w:szCs w:val="28"/>
        </w:rPr>
        <w:t xml:space="preserve">- качели </w:t>
      </w:r>
      <w:proofErr w:type="spellStart"/>
      <w:r w:rsidRPr="0008508D">
        <w:rPr>
          <w:rFonts w:ascii="Times New Roman" w:hAnsi="Times New Roman" w:cs="Times New Roman"/>
          <w:sz w:val="24"/>
          <w:szCs w:val="28"/>
        </w:rPr>
        <w:t>кубельковые</w:t>
      </w:r>
      <w:proofErr w:type="spellEnd"/>
      <w:r w:rsidRPr="0008508D">
        <w:rPr>
          <w:rFonts w:ascii="Times New Roman" w:hAnsi="Times New Roman" w:cs="Times New Roman"/>
          <w:sz w:val="24"/>
          <w:szCs w:val="28"/>
        </w:rPr>
        <w:t xml:space="preserve"> –  до 25 кг; 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sz w:val="24"/>
          <w:szCs w:val="28"/>
        </w:rPr>
        <w:t>- горки  – до 50 кг;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5.8.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На верхних площадках конструкций одновременно может находиться не более 3-х человек общим весом до 80 кг.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5.9.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Запрещено  подлезать под горки и качели во время нахождения на них детей или любым иным способом </w:t>
      </w:r>
      <w:proofErr w:type="spellStart"/>
      <w:r w:rsidRPr="0008508D">
        <w:rPr>
          <w:rFonts w:ascii="Times New Roman" w:hAnsi="Times New Roman" w:cs="Times New Roman"/>
          <w:sz w:val="24"/>
          <w:szCs w:val="28"/>
        </w:rPr>
        <w:t>несанкционированно</w:t>
      </w:r>
      <w:proofErr w:type="spellEnd"/>
      <w:r w:rsidRPr="0008508D">
        <w:rPr>
          <w:rFonts w:ascii="Times New Roman" w:hAnsi="Times New Roman" w:cs="Times New Roman"/>
          <w:sz w:val="24"/>
          <w:szCs w:val="28"/>
        </w:rPr>
        <w:t xml:space="preserve"> преодолевать границы безопасной зоны катания.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5.10.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Запрещено катание с горки на животе и вниз головой, а также прыжки с высоких конструкций и оборудования.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5.11.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Запрещено употребление пищи на детской площадке.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5.12.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В случае однократного нарушения такого запрета сотрудники парка имеют право обязать Посетителя незамедлительно покинуть территорию Парка без компенсации стоимости входного билета. В случае нарушения такого запрета несовершеннолетними детьми с Сопровождающим, Администрация Парка имеет право обязать Сопровождающего данного несовершеннолетнего незамедлительно покинуть территорию парка вместе с несовершеннолетним без компенсации стоимости входного билета.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5.13.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В случае несоблюдения правил и или обнаружения поломки после использования конструкций детской площадки, Администрация Парка имеет право взимать с нарушителя суммы материального ущерба в размере, соответствующем повреждению и согласно действующему прейскуранту.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6. Правила посещения площадки для пикника с беседками</w:t>
      </w:r>
      <w:r w:rsidRPr="0008508D">
        <w:rPr>
          <w:rFonts w:ascii="Times New Roman" w:hAnsi="Times New Roman" w:cs="Times New Roman"/>
          <w:sz w:val="24"/>
          <w:szCs w:val="28"/>
        </w:rPr>
        <w:t>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6.1.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За пользование площадкой для пикника  и беседкой взимается плата согласно прейскуранту. Нахождение на площадке и  в беседке допускается только после оплаты.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6.2.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Для каждой беседки установлены индивидуальные количественные нормы по максимальной вместимости, о чем Администрация Парка информирует посетителей перед внесением оплаты за пользование.  Перед оформлением заказа на пользование беседкой посетитель информирует Администрацию Парка о планируемом  количестве  людей в беседке. При превышении  нормы количества посетителей в беседке необходимо внести оплату за посещение парк за каждого дополнительного человека сверх нормы. 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6.3.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Беседки оборудованы розетками с напряжением 220 Вт. Запрещено подключение к розеткам оборудования, требующего другого напряжения.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6.4.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Площадки оборудованы специализированными мангалами (барбекю) для приготовления пищи. Запрещено использование личного оборудования для разведения огня и приготовления пищи.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6.5.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Запрещено устройство разведение огня на земле, в беседке, на предметах мебели.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6.6.</w:t>
      </w:r>
      <w:r w:rsidRPr="0008508D">
        <w:rPr>
          <w:rFonts w:ascii="Times New Roman" w:hAnsi="Times New Roman" w:cs="Times New Roman"/>
          <w:sz w:val="24"/>
          <w:szCs w:val="28"/>
        </w:rPr>
        <w:t xml:space="preserve"> Туалет расположен у входа на площадку и находится в свободном доступе для посетителей. 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lastRenderedPageBreak/>
        <w:t>6.7.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Для складирования мусора рядом с беседками установлены урны, в которые необходимо размещать весь мусор. В случае досрочного переполнения урны, необходимо обратиться  к  соответствующим сотрудникам 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6.8.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Не допустима порча и повреждение конструкции беседки, находящейся в ней мебели и оборудования, а также оборудования для приготовления пищи – мангал, барбекю. В случае несоблюдения правил пользования и обнаружения поломки после использования, Администрация Парка имеет право взимать с нарушителя суммы материального ущерба в размере, соответствующем повреждению и согласно действующему прейскуранту.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6.9.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В случае однократного нарушения Посетителем установленных  правил, сотрудники парка имеют право обязать Посетителя незамедлительно покинуть территорию Парка,  отменить пользование площадкой и беседкой  без возврата стоимости оплаченной услуги. В случае нарушения правил  несовершеннолетними детьми с Сопровождающим, Администрация Парка имеет право обязать Сопровождающего данного несовершеннолетнего незамедлительно покинуть территорию парка вместе с несовершеннолетним без  соответствующей компенсации.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6.10</w:t>
      </w:r>
      <w:r w:rsidRPr="0008508D">
        <w:rPr>
          <w:rFonts w:ascii="Times New Roman" w:hAnsi="Times New Roman" w:cs="Times New Roman"/>
          <w:sz w:val="24"/>
          <w:szCs w:val="28"/>
        </w:rPr>
        <w:t>. Помните о правилах совместного отдыха  – не включайте громко музыку, по возможности ведите себя тихо, чтобы не мешать отдыху других посетителей.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7. Правила нахождения у водоемов.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7.1.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Купание в водоемах на территории Седанка Парк запрещено и опасно для жизни.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7.2.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Запрещено перелезать через ограждения водоемов, сидеть на ограждениях и прыгать с них. 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7.3.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Запрещено засорять водоемы любым видом мусора и отходов.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7.4.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В осенне-зимний период, при становлении льда запрещено кидать камни в замерзающий водоем.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7.5.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В зимний период пользование катком на водоеме  допускается только после объявления соответствующей информации Администрацией Парка об открытии катка.  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7.6.</w:t>
      </w:r>
      <w:r w:rsidRPr="0008508D">
        <w:rPr>
          <w:rFonts w:ascii="Times New Roman" w:hAnsi="Times New Roman" w:cs="Times New Roman"/>
          <w:sz w:val="24"/>
          <w:szCs w:val="28"/>
        </w:rPr>
        <w:t xml:space="preserve"> Следует  бережно относиться и не повреждать  растительность как вблизи водоемов, так и внутри них. 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7.7.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Для подхода к водоемам оборудованы специальные дорожки, площадки.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7.8.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Кормить рыбу в пруду допускается только специальным кормом, приобретенным на территории Седанка Парк в соответствующем аппарате.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7.9.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Запрещено пить воду из водоемов и фонтана, так как она не предназначена для использования в пищу и может быть опасна для здоровья.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7.10.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Ответственность за безопасность и  поведение детей вблизи водоёмов  несет родитель или сопровождающий совершеннолетний.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7.11.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В случае однократного нарушения </w:t>
      </w:r>
      <w:proofErr w:type="gramStart"/>
      <w:r w:rsidRPr="0008508D">
        <w:rPr>
          <w:rFonts w:ascii="Times New Roman" w:hAnsi="Times New Roman" w:cs="Times New Roman"/>
          <w:sz w:val="24"/>
          <w:szCs w:val="28"/>
        </w:rPr>
        <w:t>правил</w:t>
      </w:r>
      <w:proofErr w:type="gramEnd"/>
      <w:r w:rsidRPr="0008508D">
        <w:rPr>
          <w:rFonts w:ascii="Times New Roman" w:hAnsi="Times New Roman" w:cs="Times New Roman"/>
          <w:sz w:val="24"/>
          <w:szCs w:val="28"/>
        </w:rPr>
        <w:t xml:space="preserve"> сотрудники парка имеют право обязать Посетителя незамедлительно покинуть территорию Парка без компенсации стоимости входного билета. В случае нарушения правил несовершеннолетними детьми с Сопровождающим, Администрация Парка имеет право обязать Сопровождающего данного несовершеннолетнего незамедлительно покинуть территорию парка вместе с несовершеннолетним без компенсации стоимости входного билета.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8. Правила оказания услуг, лицам с ограниченными возможностями.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8.1.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Посещение территории Парка допускается инвалидами и маломобильными гражданами в общем порядке, в том числе в сопровождении собаки-поводыря.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8.2.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Использование  детского игрового оборудования и иного оборудования, установленного на территории Парка инвалидами и маломобильными гражданами, определяется работниками Парка исключительно визуальным методом и в соответствии с инструкциями производителей оборудования и Правилами безопасной эксплуатации аттракционов.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9. Правила пребывание детей на территории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9.1.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Дети до 14 лет допускаются на территорию Парка исключительно с Сопровождающим лицом.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9.2.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Администрация Парка не устанавливает юридическую связь Сопровождающего и ребенка, предполагая наличие всех необходимых разрешений законных представителей и родителей.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lastRenderedPageBreak/>
        <w:t>9.3</w:t>
      </w:r>
      <w:r w:rsidRPr="0008508D">
        <w:rPr>
          <w:rFonts w:ascii="Times New Roman" w:hAnsi="Times New Roman" w:cs="Times New Roman"/>
          <w:sz w:val="24"/>
          <w:szCs w:val="28"/>
        </w:rPr>
        <w:t>. Работники Парка не оказывают услуг по присмотру за детьми.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9.4.</w:t>
      </w:r>
      <w:r w:rsidRPr="0008508D">
        <w:rPr>
          <w:rFonts w:ascii="Times New Roman" w:hAnsi="Times New Roman" w:cs="Times New Roman"/>
          <w:sz w:val="24"/>
          <w:szCs w:val="28"/>
        </w:rPr>
        <w:t xml:space="preserve"> Сопровождающий несет полную материальную ответственность за действия несовершеннолетнего на территории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9.5.</w:t>
      </w:r>
      <w:r w:rsidRPr="0008508D">
        <w:rPr>
          <w:rFonts w:ascii="Times New Roman" w:hAnsi="Times New Roman" w:cs="Times New Roman"/>
          <w:sz w:val="24"/>
          <w:szCs w:val="28"/>
        </w:rPr>
        <w:t xml:space="preserve"> Сопровождающий обязан разъяснить Правила поведения на территории Парка, Правила безопасной эксплуатации  сопровождаемому лицу.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9.6.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В случае нахождения на территории Парка несовершеннолетних детей до 14 лет без сопровождения, Парк оставляет за собой право сообщить об этом в правоохранительные органы.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9.7.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В случае</w:t>
      </w:r>
      <w:proofErr w:type="gramStart"/>
      <w:r w:rsidRPr="0008508D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08508D">
        <w:rPr>
          <w:rFonts w:ascii="Times New Roman" w:hAnsi="Times New Roman" w:cs="Times New Roman"/>
          <w:sz w:val="24"/>
          <w:szCs w:val="28"/>
        </w:rPr>
        <w:t xml:space="preserve"> если Сопровождающий потерял несовершеннолетнего или иное сопровождаемое лицо на территории Парка, он обязан незамедлительно сообщить об этом работникам Парка.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9.8</w:t>
      </w:r>
      <w:r w:rsidRPr="0008508D">
        <w:rPr>
          <w:rFonts w:ascii="Times New Roman" w:hAnsi="Times New Roman" w:cs="Times New Roman"/>
          <w:sz w:val="24"/>
          <w:szCs w:val="28"/>
        </w:rPr>
        <w:t>. Запрещено оставлять детей без присмотра.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10. Заключительные положения.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10.1</w:t>
      </w:r>
      <w:r w:rsidRPr="0008508D">
        <w:rPr>
          <w:rFonts w:ascii="Times New Roman" w:hAnsi="Times New Roman" w:cs="Times New Roman"/>
          <w:sz w:val="24"/>
          <w:szCs w:val="28"/>
        </w:rPr>
        <w:t>. Администрация Парка в одностороннем порядке имеет право изменять настоящие Правила, Правила безопасной эксплуатации детского игрового оборудования и иного оборудования Парка, Билетную политику Парка, Основные требования при проведении мероприятий на территории Парка, Политику конфиденциальности, Правила обработки персональных данных и иные документы, регулирующие взаимоотношения Парка и Посетителя. Изменения вступают с момента опубликования их на официальном сайте Парка и/или информационном стенде Парка, если иная дата вступления в силу не указана в таком регламентирующем документе.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10.2.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Любой спор Посетителя с Парком разрешается в установленном законодательством РФ порядке в соответствии с нормами российского права.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10.3.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Администрация парка имеет право публиковать перевод настоящих Правил на другие языки, отличные от русского. В случае любых отличий между такими переводами и оригинальным текстом Правил на русском языке, приоритетными являются Правила на русском языке.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8508D">
        <w:rPr>
          <w:rFonts w:ascii="Times New Roman" w:hAnsi="Times New Roman" w:cs="Times New Roman"/>
          <w:b/>
          <w:bCs/>
          <w:sz w:val="24"/>
          <w:szCs w:val="28"/>
        </w:rPr>
        <w:t>11. Правила по обращению с потерянными вещами.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11.1.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В случае обнаружения посторонней вещи на территории Парка, Посетитель Парка обязан немедленно сообщить об этом работнику Парка, который организует оцепление вокруг посторонней вещи и вызовет сотрудников правоохранительных органов.</w:t>
      </w:r>
      <w:r w:rsidRPr="0008508D">
        <w:rPr>
          <w:rFonts w:ascii="Times New Roman" w:hAnsi="Times New Roman" w:cs="Times New Roman"/>
          <w:bCs/>
          <w:sz w:val="24"/>
          <w:szCs w:val="28"/>
        </w:rPr>
        <w:t xml:space="preserve"> Запрещается предпринимать самостоятельные действия по их осмотру и перемещению.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11.2.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В случае</w:t>
      </w:r>
      <w:proofErr w:type="gramStart"/>
      <w:r w:rsidRPr="0008508D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08508D">
        <w:rPr>
          <w:rFonts w:ascii="Times New Roman" w:hAnsi="Times New Roman" w:cs="Times New Roman"/>
          <w:sz w:val="24"/>
          <w:szCs w:val="28"/>
        </w:rPr>
        <w:t xml:space="preserve"> если потерянная вещь не представляет угрозы для Посетителей Парка, работник Парка проводит опись вещи и передает ее на временное хранение Администрации Парка сроком не более 6 месяцев.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11.3.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Найденные продукты питания утилизируются в течение 24 часов в установленном законодательством РФ порядке.</w:t>
      </w:r>
    </w:p>
    <w:p w:rsidR="0008508D" w:rsidRPr="0008508D" w:rsidRDefault="0008508D" w:rsidP="0008508D">
      <w:pPr>
        <w:spacing w:after="0"/>
        <w:jc w:val="both"/>
        <w:rPr>
          <w:rFonts w:ascii="Times New Roman" w:hAnsi="Times New Roman" w:cs="Times New Roman"/>
          <w:vanish/>
          <w:sz w:val="24"/>
          <w:szCs w:val="28"/>
        </w:rPr>
      </w:pPr>
      <w:r w:rsidRPr="0008508D">
        <w:rPr>
          <w:rFonts w:ascii="Times New Roman" w:hAnsi="Times New Roman" w:cs="Times New Roman"/>
          <w:b/>
          <w:sz w:val="24"/>
          <w:szCs w:val="28"/>
        </w:rPr>
        <w:t>11.4.</w:t>
      </w:r>
      <w:r w:rsidRPr="0008508D">
        <w:rPr>
          <w:rFonts w:ascii="Times New Roman" w:hAnsi="Times New Roman" w:cs="Times New Roman"/>
          <w:sz w:val="24"/>
          <w:szCs w:val="28"/>
        </w:rPr>
        <w:t xml:space="preserve"> О факте утери вещи Посетитель обязан сообщить Администрации Парка немедленно по факту обнаружения такой утери. Для получения забытой вещи Посетитель Парка должен предъявить один из установленных применимым законодательством документ, удостоверяющий личность и подробно описать в заявлении забытую вещь, дату и время её утери, прочие  обстоятельства. Найденная утерянная вещь передается Посетителю по факту подтверждения Посетителем факта принадлежности данной вещи ему и после подписания Посетителем и Администрацией Парка Акта приема-передачи утерянной вещи.</w:t>
      </w:r>
      <w:r w:rsidRPr="0008508D">
        <w:rPr>
          <w:rFonts w:ascii="Times New Roman" w:hAnsi="Times New Roman" w:cs="Times New Roman"/>
          <w:vanish/>
          <w:sz w:val="24"/>
          <w:szCs w:val="28"/>
        </w:rPr>
        <w:t>Конец формы</w:t>
      </w:r>
    </w:p>
    <w:p w:rsidR="00974A9D" w:rsidRPr="00962501" w:rsidRDefault="00974A9D" w:rsidP="00962501">
      <w:pPr>
        <w:spacing w:after="0"/>
        <w:jc w:val="both"/>
        <w:rPr>
          <w:sz w:val="20"/>
        </w:rPr>
      </w:pPr>
      <w:r w:rsidRPr="00962501">
        <w:rPr>
          <w:sz w:val="20"/>
        </w:rPr>
        <w:br/>
      </w:r>
      <w:r w:rsidRPr="00962501">
        <w:rPr>
          <w:sz w:val="20"/>
        </w:rPr>
        <w:br/>
      </w:r>
    </w:p>
    <w:sectPr w:rsidR="00974A9D" w:rsidRPr="00962501" w:rsidSect="00962501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7D" w:rsidRDefault="008A747D" w:rsidP="004B0C37">
      <w:pPr>
        <w:spacing w:after="0" w:line="240" w:lineRule="auto"/>
      </w:pPr>
      <w:r>
        <w:separator/>
      </w:r>
    </w:p>
  </w:endnote>
  <w:endnote w:type="continuationSeparator" w:id="0">
    <w:p w:rsidR="008A747D" w:rsidRDefault="008A747D" w:rsidP="004B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7D" w:rsidRDefault="008A747D" w:rsidP="004B0C37">
      <w:pPr>
        <w:spacing w:after="0" w:line="240" w:lineRule="auto"/>
      </w:pPr>
      <w:r>
        <w:separator/>
      </w:r>
    </w:p>
  </w:footnote>
  <w:footnote w:type="continuationSeparator" w:id="0">
    <w:p w:rsidR="008A747D" w:rsidRDefault="008A747D" w:rsidP="004B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01" w:rsidRDefault="00962501">
    <w:pPr>
      <w:pStyle w:val="a3"/>
    </w:pPr>
    <w:r>
      <w:rPr>
        <w:noProof/>
        <w:lang w:eastAsia="ru-RU"/>
      </w:rPr>
      <w:drawing>
        <wp:inline distT="0" distB="0" distL="0" distR="0" wp14:anchorId="6FE6F211">
          <wp:extent cx="6010910" cy="1572895"/>
          <wp:effectExtent l="0" t="0" r="8890" b="825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157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0F53"/>
    <w:multiLevelType w:val="hybridMultilevel"/>
    <w:tmpl w:val="C15E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46A9B"/>
    <w:multiLevelType w:val="multilevel"/>
    <w:tmpl w:val="F996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F6143"/>
    <w:multiLevelType w:val="multilevel"/>
    <w:tmpl w:val="4958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9D"/>
    <w:rsid w:val="0008508D"/>
    <w:rsid w:val="00087CD9"/>
    <w:rsid w:val="002C0FF1"/>
    <w:rsid w:val="002E1479"/>
    <w:rsid w:val="0040662B"/>
    <w:rsid w:val="0044165A"/>
    <w:rsid w:val="004675AA"/>
    <w:rsid w:val="004B0C37"/>
    <w:rsid w:val="004D6807"/>
    <w:rsid w:val="00623304"/>
    <w:rsid w:val="00662D80"/>
    <w:rsid w:val="006867B8"/>
    <w:rsid w:val="00867FDE"/>
    <w:rsid w:val="008A747D"/>
    <w:rsid w:val="0093570A"/>
    <w:rsid w:val="00962501"/>
    <w:rsid w:val="00974A9D"/>
    <w:rsid w:val="00A07933"/>
    <w:rsid w:val="00A962D2"/>
    <w:rsid w:val="00AC10B0"/>
    <w:rsid w:val="00AD183E"/>
    <w:rsid w:val="00C82EBA"/>
    <w:rsid w:val="00C95541"/>
    <w:rsid w:val="00D02BEB"/>
    <w:rsid w:val="00DD5152"/>
    <w:rsid w:val="00EA0194"/>
    <w:rsid w:val="00EA6742"/>
    <w:rsid w:val="00E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C37"/>
  </w:style>
  <w:style w:type="paragraph" w:styleId="a5">
    <w:name w:val="footer"/>
    <w:basedOn w:val="a"/>
    <w:link w:val="a6"/>
    <w:uiPriority w:val="99"/>
    <w:unhideWhenUsed/>
    <w:rsid w:val="004B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C37"/>
  </w:style>
  <w:style w:type="paragraph" w:styleId="a5">
    <w:name w:val="footer"/>
    <w:basedOn w:val="a"/>
    <w:link w:val="a6"/>
    <w:uiPriority w:val="99"/>
    <w:unhideWhenUsed/>
    <w:rsid w:val="004B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6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7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6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8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4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19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6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5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95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2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76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54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9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8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3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96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8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8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6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1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0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5033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Кудрявцева</dc:creator>
  <cp:lastModifiedBy>Ольга Кудрявцева</cp:lastModifiedBy>
  <cp:revision>2</cp:revision>
  <cp:lastPrinted>2022-12-16T04:58:00Z</cp:lastPrinted>
  <dcterms:created xsi:type="dcterms:W3CDTF">2023-01-24T08:41:00Z</dcterms:created>
  <dcterms:modified xsi:type="dcterms:W3CDTF">2023-01-24T08:41:00Z</dcterms:modified>
</cp:coreProperties>
</file>